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075"/>
        <w:gridCol w:w="2108"/>
        <w:gridCol w:w="3388"/>
      </w:tblGrid>
      <w:tr w:rsidR="00D612E8" w:rsidRPr="00D612E8" w:rsidTr="00D612E8">
        <w:trPr>
          <w:tblCellSpacing w:w="0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2E8" w:rsidRPr="00D612E8" w:rsidRDefault="00D612E8" w:rsidP="00D61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2E8" w:rsidRPr="00D612E8" w:rsidRDefault="00D612E8" w:rsidP="00D612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2E8" w:rsidRPr="00D612E8" w:rsidRDefault="00D612E8" w:rsidP="00D612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E8">
              <w:rPr>
                <w:rFonts w:ascii="Times New Roman" w:eastAsia="Times New Roman" w:hAnsi="Times New Roman" w:cs="Times New Roman"/>
                <w:b/>
                <w:bCs/>
                <w:color w:val="17365C"/>
                <w:sz w:val="24"/>
                <w:szCs w:val="24"/>
                <w:lang w:eastAsia="ru-RU"/>
              </w:rPr>
              <w:t>УТВЕРЖДЕНО</w:t>
            </w:r>
          </w:p>
          <w:p w:rsidR="00D612E8" w:rsidRPr="00D612E8" w:rsidRDefault="00D612E8" w:rsidP="00D612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E8">
              <w:rPr>
                <w:rFonts w:ascii="Times New Roman" w:eastAsia="Times New Roman" w:hAnsi="Times New Roman" w:cs="Times New Roman"/>
                <w:color w:val="17365C"/>
                <w:sz w:val="24"/>
                <w:szCs w:val="24"/>
                <w:lang w:eastAsia="ru-RU"/>
              </w:rPr>
              <w:t xml:space="preserve">приказ директора </w:t>
            </w:r>
          </w:p>
          <w:p w:rsidR="00D612E8" w:rsidRPr="00D612E8" w:rsidRDefault="00D612E8" w:rsidP="00D612E8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C"/>
                <w:sz w:val="24"/>
                <w:szCs w:val="24"/>
                <w:lang w:eastAsia="ru-RU"/>
              </w:rPr>
              <w:t>№ 32-п от 10</w:t>
            </w:r>
            <w:r w:rsidRPr="00D612E8">
              <w:rPr>
                <w:rFonts w:ascii="Times New Roman" w:eastAsia="Times New Roman" w:hAnsi="Times New Roman" w:cs="Times New Roman"/>
                <w:color w:val="17365C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7365C"/>
                <w:sz w:val="24"/>
                <w:szCs w:val="24"/>
                <w:lang w:eastAsia="ru-RU"/>
              </w:rPr>
              <w:t>1.2019</w:t>
            </w:r>
            <w:r w:rsidRPr="00D612E8">
              <w:rPr>
                <w:rFonts w:ascii="Times New Roman" w:eastAsia="Times New Roman" w:hAnsi="Times New Roman" w:cs="Times New Roman"/>
                <w:color w:val="17365C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612E8" w:rsidRPr="00D612E8" w:rsidRDefault="00D612E8" w:rsidP="00D612E8">
      <w:pPr>
        <w:keepNext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12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D612E8" w:rsidRPr="00D612E8" w:rsidRDefault="00D612E8" w:rsidP="00D612E8">
      <w:pPr>
        <w:spacing w:after="0" w:line="312" w:lineRule="auto"/>
        <w:ind w:firstLine="709"/>
        <w:jc w:val="center"/>
        <w:rPr>
          <w:rFonts w:ascii="Algerian" w:eastAsia="Times New Roman" w:hAnsi="Algerian" w:cs="Times New Roman"/>
          <w:sz w:val="20"/>
          <w:szCs w:val="20"/>
          <w:lang w:eastAsia="ru-RU"/>
        </w:rPr>
      </w:pP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ПОРЯДОК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ОФОРМЛЕНИЯ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ВОЗНИКНОВЕНИЯ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,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ПРИОСТАНОВЛЕНИЯ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И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ПРЕКРАЩЕНИЯ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ОБРАЗОВАТЕЛЬНЫХ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ОТНОШЕНИЙ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МЕЖДУ</w:t>
      </w:r>
      <w:r w:rsidRPr="00D612E8"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  <w:t xml:space="preserve">  </w:t>
      </w:r>
      <w:r w:rsidRPr="00D612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МБО</w:t>
      </w:r>
      <w:bookmarkStart w:id="0" w:name="_GoBack"/>
      <w:bookmarkEnd w:id="0"/>
      <w:r w:rsidRPr="00D612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r w:rsidRPr="00D612E8">
        <w:rPr>
          <w:rFonts w:ascii="Algerian" w:eastAsia="Times New Roman" w:hAnsi="Algerian" w:cs="Times New Roman"/>
          <w:b/>
          <w:color w:val="000000"/>
          <w:sz w:val="20"/>
          <w:szCs w:val="20"/>
          <w:lang w:eastAsia="ru-RU"/>
        </w:rPr>
        <w:t xml:space="preserve"> «</w:t>
      </w:r>
      <w:r w:rsidRPr="00D612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ОНОПРИЕНОВСКАЯ</w:t>
      </w:r>
      <w:r w:rsidRPr="00D612E8">
        <w:rPr>
          <w:rFonts w:ascii="Algerian" w:eastAsia="Times New Roman" w:hAnsi="Algerian" w:cs="Times New Roman"/>
          <w:b/>
          <w:color w:val="000000"/>
          <w:sz w:val="20"/>
          <w:szCs w:val="20"/>
          <w:lang w:eastAsia="ru-RU"/>
        </w:rPr>
        <w:t xml:space="preserve">  </w:t>
      </w:r>
      <w:r w:rsidRPr="00D612E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ООШ</w:t>
      </w:r>
      <w:r w:rsidRPr="00D612E8">
        <w:rPr>
          <w:rFonts w:ascii="Algerian" w:eastAsia="Times New Roman" w:hAnsi="Algerian" w:cs="Times New Roman"/>
          <w:b/>
          <w:color w:val="000000"/>
          <w:sz w:val="20"/>
          <w:szCs w:val="20"/>
          <w:lang w:eastAsia="ru-RU"/>
        </w:rPr>
        <w:t>»</w:t>
      </w:r>
      <w:r w:rsidRPr="00D612E8">
        <w:rPr>
          <w:rFonts w:ascii="Algerian" w:eastAsia="Times New Roman" w:hAnsi="Algerian" w:cs="Times New Roman"/>
          <w:color w:val="000000"/>
          <w:sz w:val="20"/>
          <w:szCs w:val="20"/>
          <w:lang w:eastAsia="ru-RU"/>
        </w:rPr>
        <w:t xml:space="preserve"> 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И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ОБУЧАЮЩИМИСЯ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И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(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ИЛИ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)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РОДИТЕЛЯМИ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(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ЗАКОННЫМИ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ПРЕДСТАВИТЕЛЯМИ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)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НЕСОВЕРШЕННОЛЕТНИХ</w:t>
      </w:r>
      <w:r w:rsidRPr="00D612E8">
        <w:rPr>
          <w:rFonts w:ascii="Algerian" w:eastAsia="Times New Roman" w:hAnsi="Algerian" w:cs="Times New Roman"/>
          <w:b/>
          <w:bCs/>
          <w:color w:val="17365C"/>
          <w:sz w:val="20"/>
          <w:szCs w:val="20"/>
          <w:lang w:eastAsia="ru-RU"/>
        </w:rPr>
        <w:t xml:space="preserve"> </w:t>
      </w:r>
      <w:r w:rsidRPr="00D612E8">
        <w:rPr>
          <w:rFonts w:ascii="Times New Roman" w:eastAsia="Times New Roman" w:hAnsi="Times New Roman" w:cs="Times New Roman"/>
          <w:b/>
          <w:bCs/>
          <w:color w:val="17365C"/>
          <w:sz w:val="20"/>
          <w:szCs w:val="20"/>
          <w:lang w:eastAsia="ru-RU"/>
        </w:rPr>
        <w:t>ОБУЧАЮЩИХСЯ</w:t>
      </w:r>
    </w:p>
    <w:p w:rsidR="00D612E8" w:rsidRPr="00D612E8" w:rsidRDefault="00D612E8" w:rsidP="00D6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6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612E8" w:rsidRPr="00D612E8" w:rsidRDefault="00D612E8" w:rsidP="00D6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оформления возникновения, приостановления и прекращения образовательных отношений между  МБОУ «</w:t>
      </w:r>
      <w:proofErr w:type="spell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Оноприеновская</w:t>
      </w:r>
      <w:proofErr w:type="spell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и обучающимися и (или) родителями (законными представителями) несовершеннолетних обучающихся (далее - Порядок) разработан в соответствии:</w:t>
      </w:r>
    </w:p>
    <w:p w:rsidR="00D612E8" w:rsidRPr="00D612E8" w:rsidRDefault="00D612E8" w:rsidP="00D612E8">
      <w:pPr>
        <w:numPr>
          <w:ilvl w:val="0"/>
          <w:numId w:val="1"/>
        </w:numPr>
        <w:spacing w:after="0" w:line="240" w:lineRule="auto"/>
        <w:ind w:left="1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273-ФЗ "Об образовании в Российской Федерации".</w:t>
      </w:r>
    </w:p>
    <w:p w:rsidR="00D612E8" w:rsidRPr="00D612E8" w:rsidRDefault="00D612E8" w:rsidP="00D612E8">
      <w:pPr>
        <w:numPr>
          <w:ilvl w:val="0"/>
          <w:numId w:val="1"/>
        </w:numPr>
        <w:spacing w:after="0" w:line="240" w:lineRule="auto"/>
        <w:ind w:left="1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Порядком приема граждан на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22.01.2014 № 32, </w:t>
      </w:r>
    </w:p>
    <w:p w:rsidR="00D612E8" w:rsidRPr="00D612E8" w:rsidRDefault="00D612E8" w:rsidP="00D612E8">
      <w:pPr>
        <w:numPr>
          <w:ilvl w:val="0"/>
          <w:numId w:val="1"/>
        </w:numPr>
        <w:spacing w:after="0" w:line="240" w:lineRule="auto"/>
        <w:ind w:left="1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и условиями осуществления перевода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12.03.2014 № 177.</w:t>
      </w:r>
    </w:p>
    <w:p w:rsidR="00D612E8" w:rsidRPr="00D612E8" w:rsidRDefault="00D612E8" w:rsidP="00D612E8">
      <w:pPr>
        <w:numPr>
          <w:ilvl w:val="0"/>
          <w:numId w:val="1"/>
        </w:numPr>
        <w:spacing w:after="0" w:line="240" w:lineRule="auto"/>
        <w:ind w:left="1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МБОУ «</w:t>
      </w:r>
      <w:proofErr w:type="spell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Оноприеновская</w:t>
      </w:r>
      <w:proofErr w:type="spell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(далее – ОО).</w:t>
      </w:r>
    </w:p>
    <w:p w:rsidR="00D612E8" w:rsidRPr="00D612E8" w:rsidRDefault="00D612E8" w:rsidP="00D612E8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регламентирует оформление возникновения, изменения и прекращения образовательных отношений между обучающимися и (или) их родителями (законными представителями) и ОО.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Под образовательными отношениями понимаются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Default="00D612E8" w:rsidP="00D612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2E8" w:rsidRDefault="00D612E8" w:rsidP="00D612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2E8" w:rsidRPr="00D612E8" w:rsidRDefault="00D612E8" w:rsidP="00D612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</w:t>
      </w:r>
    </w:p>
    <w:p w:rsidR="00D612E8" w:rsidRPr="00D612E8" w:rsidRDefault="00D612E8" w:rsidP="00D612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Основанием возникновения образовательных отношений является приказ о приеме лица </w:t>
      </w:r>
      <w:bookmarkStart w:id="1" w:name="OLE_LINK113"/>
      <w:bookmarkStart w:id="2" w:name="OLE_LINK114"/>
      <w:bookmarkStart w:id="3" w:name="OLE_LINK115"/>
      <w:bookmarkEnd w:id="1"/>
      <w:bookmarkEnd w:id="2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в ОО и</w:t>
      </w:r>
      <w:bookmarkEnd w:id="3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для прохождения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промежуточной аттестации и (или) государственной итоговой аттестации. Если с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родителями (законными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D612E8" w:rsidRPr="00D612E8" w:rsidRDefault="00D612E8" w:rsidP="00D612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Прием на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основным общеобразовательным программам проводится на общедоступной основе без вступительных испытаний. </w:t>
      </w:r>
    </w:p>
    <w:p w:rsidR="00D612E8" w:rsidRPr="00D612E8" w:rsidRDefault="00D612E8" w:rsidP="00D612E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Прием на обучение на уровень среднего общего образования лиц, получивших основное общее образование в ОО, оформляется приказом директора ОО о приеме обучающихся на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основной образовательной программе среднего общего образования и осуществляется согласно Правилам приема в ОО.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Зачисление в ОО на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начального общего, основного общего, среднего общего образования оформляется приказом директора ОО в течение 7 рабочих дней после приема документов. Приказы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приеме детей на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по программам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начального, основного, среднего общего образования размещаются на информационном стенде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" w:name="OLE_LINK31"/>
      <w:bookmarkStart w:id="5" w:name="OLE_LINK32"/>
      <w:bookmarkStart w:id="6" w:name="OLE_LINK33"/>
      <w:bookmarkEnd w:id="4"/>
      <w:bookmarkEnd w:id="5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bookmarkEnd w:id="6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их издания.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ОО и приказ директора ОО о приеме лица в ОО для прохождения промежуточной аттестации и (или) государственной итоговой аттестации.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и условия приема в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регламентируются Правилами приема в ОО.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ОО, возникают у лица, принятого на обучение, с даты,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указанной в приказе о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приеме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 на обучение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Изменение образовательных отношений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Образовательные отношения изменяются в случае изменения условий получения образования по основной или дополнительной образовательной программе, повлекших за собой изменение взаимных прав и обязанностей обучающегося и</w:t>
      </w:r>
      <w:bookmarkStart w:id="7" w:name="OLE_LINK34"/>
      <w:bookmarkStart w:id="8" w:name="OLE_LINK35"/>
      <w:bookmarkEnd w:id="7"/>
      <w:r w:rsidRPr="00D61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bookmarkEnd w:id="8"/>
      <w:r w:rsidRPr="00D61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612E8" w:rsidRPr="00D612E8" w:rsidRDefault="00D612E8" w:rsidP="00D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при переходе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одной образовательной программы на другую;</w:t>
      </w:r>
    </w:p>
    <w:p w:rsidR="00D612E8" w:rsidRPr="00D612E8" w:rsidRDefault="00D612E8" w:rsidP="00D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случае изменения формы обучения;</w:t>
      </w:r>
    </w:p>
    <w:p w:rsidR="00D612E8" w:rsidRPr="00D612E8" w:rsidRDefault="00D612E8" w:rsidP="00D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при изменении языка образования, изучаемого родного языка из числа языков народов РФ, в том числе русского языка как родного языка,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языков республик РФ, факультативных и элективных учебных предметов, курсов, дисциплин (модулей);</w:t>
      </w:r>
    </w:p>
    <w:p w:rsidR="00D612E8" w:rsidRPr="00D612E8" w:rsidRDefault="00D612E8" w:rsidP="00D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 случае перевода на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плану, в том числе ускоренное обучение;</w:t>
      </w:r>
    </w:p>
    <w:p w:rsidR="00D612E8" w:rsidRPr="00D612E8" w:rsidRDefault="00D612E8" w:rsidP="00D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при организации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D612E8" w:rsidRPr="00D612E8" w:rsidRDefault="00D612E8" w:rsidP="00D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отношения могут быть изменены как по инициативе обучающегося и (или) родителей </w:t>
      </w:r>
      <w:hyperlink r:id="rId6" w:tooltip="consultantplus://offline/ref=C03D0AD75BD2559ABE4B6FBA97E1520C07EFE9A283C2138DB0B833AC250FB0C0A84BD9F6B8BBA2cDiFO" w:history="1">
        <w:r w:rsidRPr="00D612E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несовершеннолетнего обучающегося на основании письменного заявления, поданного в письменной форме, так и по инициативе ОО</w:t>
      </w:r>
      <w:r w:rsidRPr="00D61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формы обучения осуществляется на основании устава ОО и соответствующего письменного заявления родителей (законных представителей).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Изменение формы получения образования (вне образовательной организации: в семейной форме или в форме самообразования) осуществляется на основании письменного заявления родителей (законных представителей)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ОО, которое оформляется распорядительным актом руководителя ОО.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Перевод на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несовершеннолетнего обучающегося и решения педагогического совета ОО, оформленного соответствующим протоколом.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В случае выбора родителями (законными представителями) обучающегося освоения части образовательной программы ОО в форме семейного образования или самообразования, на основании письменного заявления обучающегося и (или) родителей (законных представителей) руководителем ОО издается приказ о переводе обучающегося на индивидуальный учебный план.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Для воспитанников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учащихся, нуждающихся в длительном лечении, детей-инвалидов, которые по состоянию здоровья не могут посещать ОО,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общеобразовательным программам организуется на дому.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Приказ 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дает право на обучение на дому, определяется в соответствии с нормативными правовыми актами РФ.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В том случае, если с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родителями (законными представителями) несовершеннолетнего обучающегося заключен договор об образовании, в соответствии с изменениями, внесенными в договор об образовании, издается соответствующий приказ директора ОО.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Основанием для изменения образовательных отношений является соответствующий приказ директора ОО.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Права и обязанности обучающегося, предусмотренные законодательством об образовании и локальными нормативными актами </w:t>
      </w:r>
      <w:bookmarkStart w:id="9" w:name="OLE_LINK36"/>
      <w:bookmarkStart w:id="10" w:name="OLE_LINK37"/>
      <w:bookmarkStart w:id="11" w:name="OLE_LINK38"/>
      <w:bookmarkStart w:id="12" w:name="OLE_LINK118"/>
      <w:bookmarkStart w:id="13" w:name="OLE_LINK119"/>
      <w:bookmarkStart w:id="14" w:name="OLE_LINK120"/>
      <w:bookmarkEnd w:id="9"/>
      <w:bookmarkEnd w:id="10"/>
      <w:bookmarkEnd w:id="11"/>
      <w:bookmarkEnd w:id="12"/>
      <w:bookmarkEnd w:id="13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 </w:t>
      </w:r>
      <w:bookmarkEnd w:id="14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изменяются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директора ОО или с иной указанной в нем даты.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Прекращение образовательных отношений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прекращаются в связи с отчислением обучающегося из ОО:</w:t>
      </w:r>
      <w:proofErr w:type="gramEnd"/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</w:t>
      </w:r>
      <w:bookmarkStart w:id="15" w:name="OLE_LINK116"/>
      <w:bookmarkStart w:id="16" w:name="OLE_LINK117"/>
      <w:bookmarkEnd w:id="15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bookmarkStart w:id="17" w:name="OLE_LINK121"/>
      <w:bookmarkStart w:id="18" w:name="OLE_LINK122"/>
      <w:bookmarkEnd w:id="16"/>
      <w:bookmarkEnd w:id="17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получением основного общего  </w:t>
      </w:r>
      <w:proofErr w:type="spellStart"/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proofErr w:type="spellEnd"/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bookmarkEnd w:id="18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Досрочно по основаниям, установленным п. 4.2. Положения.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5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Образовательные отношения могут быть прекращены досрочно в следующих случаях: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По инициативе обучающегося и (или) родителей </w:t>
      </w:r>
      <w:bookmarkEnd w:id="19"/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"consultantplus://offline/ref=28310B19831431A5AFEED42B237DB40414E9912DA3C08DA4E5A716070786CF0AD2074B2609F54BpDmCO" \o "consultantplus://offline/ref=28310B19831431A5AFEED42B237DB40414E9912DA3C08DA4E5A716070786CF0AD2074B2609F54BpDmCO" </w:instrText>
      </w: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(законных представителей)</w:t>
      </w: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или самообразования.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По инициативе ОО в случае применения к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достигшему возраста 15 лет, отчисления как меры дисциплинарного взыскания за неоднократное нарушение устава и локальных нормативных актов ОО.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В случае установления нарушения порядка приема в ОО, повлекшего по вине обучающегося и (или) родителей (законных представителей) несовершеннолетнего обучающегося его незаконное зачисление в ОО.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По обстоятельствам, не зависящим от воли обучающегося или родителей (законных представителей) несовершеннолетнего обучающегося и</w:t>
      </w:r>
      <w:bookmarkStart w:id="20" w:name="OLE_LINK67"/>
      <w:bookmarkStart w:id="21" w:name="OLE_LINK68"/>
      <w:bookmarkStart w:id="22" w:name="OLE_LINK69"/>
      <w:bookmarkEnd w:id="20"/>
      <w:bookmarkEnd w:id="21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ОО, </w:t>
      </w:r>
      <w:bookmarkEnd w:id="22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 ч. в случае прекращения деятельности</w:t>
      </w:r>
      <w:bookmarkStart w:id="23" w:name="OLE_LINK58"/>
      <w:bookmarkStart w:id="24" w:name="OLE_LINK59"/>
      <w:bookmarkStart w:id="25" w:name="OLE_LINK60"/>
      <w:bookmarkStart w:id="26" w:name="OLE_LINK61"/>
      <w:bookmarkStart w:id="27" w:name="OLE_LINK62"/>
      <w:bookmarkStart w:id="28" w:name="OLE_LINK63"/>
      <w:bookmarkEnd w:id="23"/>
      <w:bookmarkEnd w:id="24"/>
      <w:bookmarkEnd w:id="25"/>
      <w:bookmarkEnd w:id="26"/>
      <w:bookmarkEnd w:id="27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ОО.</w:t>
      </w:r>
      <w:bookmarkEnd w:id="28"/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По инициативе ОО в случае просрочки оплаты стоимости платных образовательных услуг.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По инициативе ОО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Досрочное прекращение образовательных отношений по инициативе обучающегося и (или) родителей (законных представителей) 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несовершеннолетнего обучающегося не влечет за собой возникновение каких-либо дополнительных, в т. ч. материальных обязательств обучающегося перед ОО.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Основанием для прекращения образовательных отношений является приказ об отчислении обучающегося из ОО. Если с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ОО об отчислении обучающегося. Права и обязанности обучающегося, предусмотренные законодательством об образовании и локальными нормативными актами ОО, прекращаются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 из ОО.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При досрочном прекращении образовательных отношений ОО в трехдневный срок после издания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обучающегося выдает лицу, отчисленному из </w:t>
      </w:r>
      <w:bookmarkStart w:id="29" w:name="OLE_LINK74"/>
      <w:bookmarkStart w:id="30" w:name="OLE_LINK75"/>
      <w:bookmarkStart w:id="31" w:name="OLE_LINK76"/>
      <w:bookmarkEnd w:id="29"/>
      <w:bookmarkEnd w:id="30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 </w:t>
      </w:r>
      <w:bookmarkEnd w:id="31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об обучении по образцу, установленному ОО.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Восстановление </w:t>
      </w:r>
      <w:proofErr w:type="gramStart"/>
      <w:r w:rsidRPr="00D6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D61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ОО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Право на восстановление в ОО 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Восстановление лиц в число обучающихся ОО осуществляется только при наличии свободных мест.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Решение о восстановлении обучающегося утверждается приказом руководителя ОО. </w:t>
      </w:r>
    </w:p>
    <w:p w:rsidR="00D612E8" w:rsidRPr="00D612E8" w:rsidRDefault="00D612E8" w:rsidP="00D61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При восстановлении в ОО </w:t>
      </w:r>
      <w:proofErr w:type="gramStart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устанавливается порядок и сроки ликвидации академической задолженности (</w:t>
      </w:r>
      <w:r w:rsidRPr="00D612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ее наличии</w:t>
      </w:r>
      <w:r w:rsidRPr="00D61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D612E8" w:rsidRPr="00D612E8" w:rsidRDefault="00D612E8" w:rsidP="00D6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2E8" w:rsidRPr="00D612E8" w:rsidRDefault="00D612E8" w:rsidP="00D612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AC4" w:rsidRDefault="00906AC4"/>
    <w:sectPr w:rsidR="0090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50C5"/>
    <w:multiLevelType w:val="multilevel"/>
    <w:tmpl w:val="D51E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07"/>
    <w:rsid w:val="00906AC4"/>
    <w:rsid w:val="00D612E8"/>
    <w:rsid w:val="00E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3D0AD75BD2559ABE4B6FBA97E1520C07EFE9A283C2138DB0B833AC250FB0C0A84BD9F6B8BBA2cDi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2021-11-17T08:17:00Z</dcterms:created>
  <dcterms:modified xsi:type="dcterms:W3CDTF">2021-11-17T08:21:00Z</dcterms:modified>
</cp:coreProperties>
</file>